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10" w:rsidRDefault="00CD5EB9">
      <w:pPr>
        <w:spacing w:line="500" w:lineRule="exact"/>
        <w:jc w:val="center"/>
        <w:rPr>
          <w:rFonts w:eastAsia="楷体_GB2312"/>
          <w:b/>
          <w:color w:val="000000" w:themeColor="text1"/>
          <w:sz w:val="30"/>
        </w:rPr>
      </w:pPr>
      <w:r>
        <w:rPr>
          <w:rFonts w:eastAsia="楷体_GB2312" w:hint="eastAsia"/>
          <w:b/>
          <w:color w:val="000000" w:themeColor="text1"/>
          <w:sz w:val="30"/>
        </w:rPr>
        <w:t>彩色多普勒超声诊断仪</w:t>
      </w:r>
    </w:p>
    <w:p w:rsidR="005B7010" w:rsidRDefault="00CD5EB9">
      <w:pPr>
        <w:spacing w:line="500" w:lineRule="exact"/>
        <w:jc w:val="center"/>
        <w:rPr>
          <w:rFonts w:eastAsia="楷体_GB2312"/>
          <w:b/>
          <w:color w:val="000000" w:themeColor="text1"/>
          <w:sz w:val="30"/>
        </w:rPr>
      </w:pPr>
      <w:r>
        <w:rPr>
          <w:rFonts w:eastAsia="楷体_GB2312" w:hint="eastAsia"/>
          <w:b/>
          <w:color w:val="000000" w:themeColor="text1"/>
          <w:sz w:val="30"/>
        </w:rPr>
        <w:t>参数及要求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b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货物名称：</w:t>
      </w:r>
    </w:p>
    <w:p w:rsidR="005B7010" w:rsidRDefault="00CD5EB9">
      <w:pPr>
        <w:pStyle w:val="ListParagraph1"/>
        <w:spacing w:line="300" w:lineRule="exact"/>
        <w:ind w:leftChars="272" w:left="571" w:firstLineChars="0" w:firstLine="0"/>
        <w:rPr>
          <w:rFonts w:ascii="微软雅黑" w:eastAsia="微软雅黑" w:hAnsi="微软雅黑" w:cs="Arial"/>
          <w:b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全数字高档彩色多普勒超声诊断仪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b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用途说明：</w:t>
      </w:r>
    </w:p>
    <w:p w:rsidR="001056F2" w:rsidRPr="001056F2" w:rsidRDefault="001056F2" w:rsidP="001056F2">
      <w:pPr>
        <w:pStyle w:val="ListParagraph1"/>
        <w:numPr>
          <w:ilvl w:val="1"/>
          <w:numId w:val="1"/>
        </w:numPr>
        <w:spacing w:line="300" w:lineRule="exact"/>
        <w:ind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 w:rsidRPr="001056F2">
        <w:rPr>
          <w:rFonts w:ascii="微软雅黑" w:eastAsia="微软雅黑" w:hAnsi="微软雅黑" w:cs="Arial" w:hint="eastAsia"/>
          <w:color w:val="000000" w:themeColor="text1"/>
          <w:szCs w:val="21"/>
        </w:rPr>
        <w:t>腹部、产科、妇科、心脏、小器官、泌尿、血管、儿科、急诊、麻醉、其它</w:t>
      </w:r>
    </w:p>
    <w:p w:rsidR="001056F2" w:rsidRDefault="001056F2">
      <w:pPr>
        <w:pStyle w:val="ListParagraph1"/>
        <w:numPr>
          <w:ilvl w:val="0"/>
          <w:numId w:val="1"/>
        </w:numPr>
        <w:spacing w:line="300" w:lineRule="exact"/>
        <w:ind w:firstLineChars="0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1056F2">
        <w:rPr>
          <w:rFonts w:ascii="微软雅黑" w:eastAsia="微软雅黑" w:hAnsi="微软雅黑" w:cs="Arial" w:hint="eastAsia"/>
          <w:b/>
          <w:color w:val="000000" w:themeColor="text1"/>
          <w:szCs w:val="21"/>
        </w:rPr>
        <w:t>★货物要求：</w:t>
      </w:r>
    </w:p>
    <w:p w:rsidR="005B7010" w:rsidRPr="001056F2" w:rsidRDefault="00CD5EB9" w:rsidP="001056F2">
      <w:pPr>
        <w:pStyle w:val="ListParagraph1"/>
        <w:numPr>
          <w:ilvl w:val="1"/>
          <w:numId w:val="1"/>
        </w:numPr>
        <w:spacing w:line="300" w:lineRule="exact"/>
        <w:ind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 w:rsidRPr="001056F2">
        <w:rPr>
          <w:rFonts w:ascii="微软雅黑" w:eastAsia="微软雅黑" w:hAnsi="微软雅黑" w:cs="Arial" w:hint="eastAsia"/>
          <w:color w:val="000000" w:themeColor="text1"/>
          <w:szCs w:val="21"/>
        </w:rPr>
        <w:t>为保证产品的稳定性，产品需经过一定时间市场考验，投标型号</w:t>
      </w:r>
      <w:proofErr w:type="gramStart"/>
      <w:r w:rsidRPr="001056F2">
        <w:rPr>
          <w:rFonts w:ascii="微软雅黑" w:eastAsia="微软雅黑" w:hAnsi="微软雅黑" w:cs="Arial" w:hint="eastAsia"/>
          <w:color w:val="000000" w:themeColor="text1"/>
          <w:szCs w:val="21"/>
        </w:rPr>
        <w:t>需上市</w:t>
      </w:r>
      <w:proofErr w:type="gramEnd"/>
      <w:r w:rsidRPr="001056F2">
        <w:rPr>
          <w:rFonts w:ascii="微软雅黑" w:eastAsia="微软雅黑" w:hAnsi="微软雅黑" w:cs="Arial" w:hint="eastAsia"/>
          <w:color w:val="000000" w:themeColor="text1"/>
          <w:szCs w:val="21"/>
        </w:rPr>
        <w:t>销售超过3年（以首次注册证为准）。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货物数量：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壹套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/>
          <w:bCs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交货期限：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合同签订后</w:t>
      </w:r>
      <w:r>
        <w:rPr>
          <w:rFonts w:ascii="微软雅黑" w:eastAsia="微软雅黑" w:hAnsi="微软雅黑" w:cs="Arial"/>
          <w:color w:val="000000" w:themeColor="text1"/>
          <w:szCs w:val="21"/>
        </w:rPr>
        <w:t>20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天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系统技术规格及概述：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全数字化彩色多普勒超声诊断系统主机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超声主机具有抽拉式</w:t>
      </w:r>
      <w:r>
        <w:rPr>
          <w:rFonts w:ascii="微软雅黑" w:eastAsia="微软雅黑" w:hAnsi="微软雅黑" w:cs="Arial"/>
          <w:color w:val="000000" w:themeColor="text1"/>
          <w:szCs w:val="21"/>
        </w:rPr>
        <w:t>PC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键盘、操作面板可左右旋转，上下升降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显示器具有多关机臂，可前后、左右、上下大范围活动（提供证明图片）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数字波束增强器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多倍波束合成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二维灰阶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模式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保真成像技术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融合谐波成像技术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型模式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解剖</w:t>
      </w: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型模式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彩色</w:t>
      </w: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型（支持所有探头）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多普勒成像（包括彩色、能量、方向能量多普勒模式）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频谱多普勒成像（包括脉冲多普勒、高脉冲重复频率、连续波多普勒）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组织多普勒成像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支持四维成像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标配弹性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成像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融合宽景成像</w:t>
      </w:r>
      <w:proofErr w:type="gramEnd"/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空间复合成像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扩展成像（要求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凸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阵、线阵、腔内、容积探头均可用）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实时双幅对比成像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实时三同步成像（二维、彩色、频谱实时同步成像）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血流速度标示成像：可以用绿色定量地标识某一或一定速度范围的血流分布，使得超声临床工作者可以准确区分血流的边界与性质，区别正常与异常血流（提供证明图片）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斑点噪声抑制技术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可配置造影成像功能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系统技术参数及要求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19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寸高分辨率宽屏彩色液晶显示器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10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寸高灵敏度防反光彩色触摸屏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操作面板简洁，操作简单，按键数</w:t>
      </w:r>
      <w:r>
        <w:rPr>
          <w:rFonts w:ascii="宋体" w:hAnsi="宋体" w:cs="Arial" w:hint="eastAsia"/>
          <w:color w:val="000000" w:themeColor="text1"/>
          <w:szCs w:val="21"/>
        </w:rPr>
        <w:t>≤</w:t>
      </w:r>
      <w:r>
        <w:rPr>
          <w:rFonts w:ascii="微软雅黑" w:eastAsia="微软雅黑" w:hAnsi="微软雅黑" w:cs="Arial"/>
          <w:color w:val="000000" w:themeColor="text1"/>
          <w:szCs w:val="21"/>
        </w:rPr>
        <w:t>25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个（提供实机面板照片）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探头接口≥</w:t>
      </w:r>
      <w:r>
        <w:rPr>
          <w:rFonts w:ascii="微软雅黑" w:eastAsia="微软雅黑" w:hAnsi="微软雅黑" w:cs="Arial"/>
          <w:color w:val="000000" w:themeColor="text1"/>
          <w:szCs w:val="21"/>
        </w:rPr>
        <w:t>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个，容积探头可以在任何一个插口在使用，所有探头接口大小一致，相互通用。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二维灰阶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模式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数字化声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束形成器</w:t>
      </w:r>
      <w:proofErr w:type="gramEnd"/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数字化全程动态聚焦，数字化可变孔径及动态变迹，</w:t>
      </w:r>
      <w:r>
        <w:rPr>
          <w:rFonts w:ascii="微软雅黑" w:eastAsia="微软雅黑" w:hAnsi="微软雅黑" w:cs="Arial"/>
          <w:color w:val="000000" w:themeColor="text1"/>
          <w:szCs w:val="21"/>
        </w:rPr>
        <w:t>A/D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12 bit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接收方式：发射、接收通道≥</w:t>
      </w:r>
      <w:r>
        <w:rPr>
          <w:rFonts w:ascii="微软雅黑" w:eastAsia="微软雅黑" w:hAnsi="微软雅黑" w:cs="Arial"/>
          <w:color w:val="000000" w:themeColor="text1"/>
          <w:szCs w:val="21"/>
        </w:rPr>
        <w:t>1024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，多倍信号并行处理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扫描线：每帧线密度≥</w:t>
      </w:r>
      <w:r>
        <w:rPr>
          <w:rFonts w:ascii="微软雅黑" w:eastAsia="微软雅黑" w:hAnsi="微软雅黑" w:cs="Arial"/>
          <w:color w:val="000000" w:themeColor="text1"/>
          <w:szCs w:val="21"/>
        </w:rPr>
        <w:t>380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超声线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发射声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束聚焦：发射≥</w:t>
      </w:r>
      <w:r>
        <w:rPr>
          <w:rFonts w:ascii="微软雅黑" w:eastAsia="微软雅黑" w:hAnsi="微软雅黑" w:cs="Arial"/>
          <w:color w:val="000000" w:themeColor="text1"/>
          <w:szCs w:val="21"/>
        </w:rPr>
        <w:t>8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探头：</w:t>
      </w:r>
    </w:p>
    <w:p w:rsidR="005B7010" w:rsidRDefault="00CD5EB9">
      <w:pPr>
        <w:pStyle w:val="a9"/>
        <w:ind w:firstLineChars="300" w:firstLine="63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color w:val="000000" w:themeColor="text1"/>
        </w:rPr>
        <w:t>6.1</w:t>
      </w:r>
      <w:r>
        <w:rPr>
          <w:rFonts w:hint="eastAsia"/>
          <w:color w:val="000000" w:themeColor="text1"/>
        </w:rPr>
        <w:t>）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★阵元：腹部探头及线阵探头最大有效阵元数≥</w:t>
      </w:r>
      <w:r>
        <w:rPr>
          <w:rFonts w:ascii="微软雅黑" w:eastAsia="微软雅黑" w:hAnsi="微软雅黑" w:cs="Arial"/>
          <w:color w:val="000000" w:themeColor="text1"/>
          <w:szCs w:val="21"/>
        </w:rPr>
        <w:t>256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阵元（提供注册检验报告证明）</w:t>
      </w:r>
    </w:p>
    <w:p w:rsidR="005B7010" w:rsidRDefault="00CD5EB9">
      <w:pPr>
        <w:pStyle w:val="a9"/>
        <w:ind w:firstLineChars="300" w:firstLine="63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6.2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）腹部大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凸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阵：超声频率</w:t>
      </w:r>
      <w:r>
        <w:rPr>
          <w:rFonts w:ascii="微软雅黑" w:eastAsia="微软雅黑" w:hAnsi="微软雅黑" w:cs="Arial"/>
          <w:color w:val="000000" w:themeColor="text1"/>
          <w:szCs w:val="21"/>
        </w:rPr>
        <w:t>2- 5.0 MHz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，基波≥</w:t>
      </w:r>
      <w:r>
        <w:rPr>
          <w:rFonts w:ascii="微软雅黑" w:eastAsia="微软雅黑" w:hAnsi="微软雅黑" w:cs="Arial"/>
          <w:color w:val="000000" w:themeColor="text1"/>
          <w:szCs w:val="21"/>
        </w:rPr>
        <w:t>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段变频，最大角度≥</w:t>
      </w:r>
      <w:r>
        <w:rPr>
          <w:rFonts w:ascii="微软雅黑" w:eastAsia="微软雅黑" w:hAnsi="微软雅黑" w:cs="Arial"/>
          <w:color w:val="000000" w:themeColor="text1"/>
          <w:szCs w:val="21"/>
        </w:rPr>
        <w:t>95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°，最大帧频≥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1000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帧（提供证明图片）</w:t>
      </w:r>
    </w:p>
    <w:p w:rsidR="005B7010" w:rsidRDefault="00CD5EB9">
      <w:pPr>
        <w:pStyle w:val="ListParagraph1"/>
        <w:spacing w:line="300" w:lineRule="exact"/>
        <w:ind w:firstLineChars="250" w:firstLine="525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6.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3）电子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凸阵经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阴道：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4.0-9.0MHz,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基波≥</w:t>
      </w:r>
      <w:r>
        <w:rPr>
          <w:rFonts w:ascii="微软雅黑" w:eastAsia="微软雅黑" w:hAnsi="微软雅黑" w:cs="Arial"/>
          <w:color w:val="000000" w:themeColor="text1"/>
          <w:szCs w:val="21"/>
        </w:rPr>
        <w:t>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段变频，支持谐波≥</w:t>
      </w:r>
      <w:r>
        <w:rPr>
          <w:rFonts w:ascii="微软雅黑" w:eastAsia="微软雅黑" w:hAnsi="微软雅黑" w:cs="Arial"/>
          <w:color w:val="000000" w:themeColor="text1"/>
          <w:szCs w:val="21"/>
        </w:rPr>
        <w:t>3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段变频，最大角度≥</w:t>
      </w:r>
      <w:r>
        <w:rPr>
          <w:rFonts w:ascii="微软雅黑" w:eastAsia="微软雅黑" w:hAnsi="微软雅黑" w:cs="Arial"/>
          <w:color w:val="000000" w:themeColor="text1"/>
          <w:szCs w:val="21"/>
        </w:rPr>
        <w:t>180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°，最大帧频≥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2000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帧（提供证明图片）</w:t>
      </w:r>
    </w:p>
    <w:p w:rsidR="005B7010" w:rsidRDefault="00CD5EB9">
      <w:pPr>
        <w:pStyle w:val="ListParagraph1"/>
        <w:spacing w:line="300" w:lineRule="exact"/>
        <w:ind w:firstLineChars="250" w:firstLine="525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6.6)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腹部容积探头；超声频率4.0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-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7</w:t>
      </w:r>
      <w:r>
        <w:rPr>
          <w:rFonts w:ascii="微软雅黑" w:eastAsia="微软雅黑" w:hAnsi="微软雅黑" w:cs="Arial"/>
          <w:color w:val="000000" w:themeColor="text1"/>
          <w:szCs w:val="21"/>
        </w:rPr>
        <w:t>.0MHz,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基波≥</w:t>
      </w:r>
      <w:r>
        <w:rPr>
          <w:rFonts w:ascii="微软雅黑" w:eastAsia="微软雅黑" w:hAnsi="微软雅黑" w:cs="Arial"/>
          <w:color w:val="000000" w:themeColor="text1"/>
          <w:szCs w:val="21"/>
        </w:rPr>
        <w:t>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段变频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预设条件：针对不同的检查脏器，预置最佳图像检查条件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 xml:space="preserve">TGC: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8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段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灰阶图：≥</w:t>
      </w:r>
      <w:r>
        <w:rPr>
          <w:rFonts w:ascii="微软雅黑" w:eastAsia="微软雅黑" w:hAnsi="微软雅黑" w:cs="Arial"/>
          <w:color w:val="000000" w:themeColor="text1"/>
          <w:szCs w:val="21"/>
        </w:rPr>
        <w:t>21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种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可视可调动态范围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: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180 dB,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步进</w:t>
      </w:r>
      <w:r>
        <w:rPr>
          <w:rFonts w:ascii="宋体" w:hAnsi="宋体" w:cs="Arial" w:hint="eastAsia"/>
          <w:color w:val="000000" w:themeColor="text1"/>
          <w:szCs w:val="21"/>
        </w:rPr>
        <w:t>≤</w:t>
      </w:r>
      <w:r>
        <w:rPr>
          <w:rFonts w:ascii="微软雅黑" w:eastAsia="微软雅黑" w:hAnsi="微软雅黑" w:cs="Arial"/>
          <w:color w:val="000000" w:themeColor="text1"/>
          <w:szCs w:val="21"/>
        </w:rPr>
        <w:t>4dB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（提供相邻步进证明）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增益调节</w:t>
      </w:r>
      <w:r>
        <w:rPr>
          <w:rFonts w:ascii="微软雅黑" w:eastAsia="微软雅黑" w:hAnsi="微软雅黑" w:cs="Arial"/>
          <w:color w:val="000000" w:themeColor="text1"/>
          <w:szCs w:val="21"/>
        </w:rPr>
        <w:t>: B/M/D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分别独立可调，≥</w:t>
      </w:r>
      <w:r>
        <w:rPr>
          <w:rFonts w:ascii="微软雅黑" w:eastAsia="微软雅黑" w:hAnsi="微软雅黑" w:cs="Arial"/>
          <w:color w:val="000000" w:themeColor="text1"/>
          <w:szCs w:val="21"/>
        </w:rPr>
        <w:t>100dB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cs="Arial" w:hint="eastAsia"/>
          <w:color w:val="000000" w:themeColor="text1"/>
          <w:szCs w:val="21"/>
        </w:rPr>
        <w:t>伪彩图谱</w:t>
      </w:r>
      <w:proofErr w:type="gramEnd"/>
      <w:r>
        <w:rPr>
          <w:rFonts w:cs="Arial"/>
          <w:color w:val="000000" w:themeColor="text1"/>
          <w:szCs w:val="21"/>
        </w:rPr>
        <w:t xml:space="preserve">: </w:t>
      </w:r>
      <w:r>
        <w:rPr>
          <w:rFonts w:cs="Arial" w:hint="eastAsia"/>
          <w:color w:val="000000" w:themeColor="text1"/>
          <w:szCs w:val="21"/>
        </w:rPr>
        <w:t>≥</w:t>
      </w:r>
      <w:r>
        <w:rPr>
          <w:rFonts w:cs="Arial"/>
          <w:color w:val="000000" w:themeColor="text1"/>
          <w:szCs w:val="21"/>
        </w:rPr>
        <w:t>7</w:t>
      </w:r>
      <w:r>
        <w:rPr>
          <w:rFonts w:cs="Arial" w:hint="eastAsia"/>
          <w:color w:val="000000" w:themeColor="text1"/>
          <w:szCs w:val="21"/>
        </w:rPr>
        <w:t>种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color w:val="000000" w:themeColor="text1"/>
        </w:rPr>
        <w:t xml:space="preserve">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系统最大显示深度≥</w:t>
      </w:r>
      <w:r>
        <w:rPr>
          <w:rFonts w:ascii="微软雅黑" w:eastAsia="微软雅黑" w:hAnsi="微软雅黑" w:cs="Arial"/>
          <w:color w:val="000000" w:themeColor="text1"/>
          <w:szCs w:val="21"/>
        </w:rPr>
        <w:t>280mm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（提供证明图片），投标产品规定的腹部探头最大探测深度≥</w:t>
      </w:r>
      <w:r>
        <w:rPr>
          <w:rFonts w:ascii="微软雅黑" w:eastAsia="微软雅黑" w:hAnsi="微软雅黑" w:cs="Arial"/>
          <w:color w:val="000000" w:themeColor="text1"/>
          <w:szCs w:val="21"/>
        </w:rPr>
        <w:t>280mm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（提供注册检验报告证明）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二维速率：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凸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阵探头最大视野</w:t>
      </w:r>
      <w:r>
        <w:rPr>
          <w:rFonts w:ascii="微软雅黑" w:eastAsia="微软雅黑" w:hAnsi="微软雅黑" w:cs="Arial"/>
          <w:color w:val="000000" w:themeColor="text1"/>
          <w:szCs w:val="21"/>
        </w:rPr>
        <w:t>90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°，</w:t>
      </w:r>
      <w:r>
        <w:rPr>
          <w:rFonts w:ascii="微软雅黑" w:eastAsia="微软雅黑" w:hAnsi="微软雅黑" w:cs="Arial"/>
          <w:color w:val="000000" w:themeColor="text1"/>
          <w:szCs w:val="21"/>
        </w:rPr>
        <w:t>18cm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深度时，帧频≥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55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帧；相控阵探头最大视野</w:t>
      </w:r>
      <w:r>
        <w:rPr>
          <w:rFonts w:ascii="微软雅黑" w:eastAsia="微软雅黑" w:hAnsi="微软雅黑" w:cs="Arial"/>
          <w:color w:val="000000" w:themeColor="text1"/>
          <w:szCs w:val="21"/>
        </w:rPr>
        <w:t>90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°，</w:t>
      </w:r>
      <w:r>
        <w:rPr>
          <w:rFonts w:ascii="微软雅黑" w:eastAsia="微软雅黑" w:hAnsi="微软雅黑" w:cs="Arial"/>
          <w:color w:val="000000" w:themeColor="text1"/>
          <w:szCs w:val="21"/>
        </w:rPr>
        <w:t>18cm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深度时，帧频≥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90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帧（提供证明图片）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帧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相关≥</w:t>
      </w:r>
      <w:r>
        <w:rPr>
          <w:rFonts w:ascii="微软雅黑" w:eastAsia="微软雅黑" w:hAnsi="微软雅黑" w:cs="Arial"/>
          <w:color w:val="000000" w:themeColor="text1"/>
          <w:szCs w:val="21"/>
        </w:rPr>
        <w:t>7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斑点噪声抑制≥</w:t>
      </w:r>
      <w:r>
        <w:rPr>
          <w:rFonts w:ascii="微软雅黑" w:eastAsia="微软雅黑" w:hAnsi="微软雅黑" w:cs="Arial"/>
          <w:color w:val="000000" w:themeColor="text1"/>
          <w:szCs w:val="21"/>
        </w:rPr>
        <w:t>7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线阵探头的偏转≥</w:t>
      </w:r>
      <w:r>
        <w:rPr>
          <w:rFonts w:ascii="微软雅黑" w:eastAsia="微软雅黑" w:hAnsi="微软雅黑" w:cs="Arial"/>
          <w:color w:val="000000" w:themeColor="text1"/>
          <w:szCs w:val="21"/>
        </w:rPr>
        <w:t>20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°</w:t>
      </w:r>
    </w:p>
    <w:p w:rsidR="005B7010" w:rsidRDefault="00CD5EB9">
      <w:pPr>
        <w:pStyle w:val="ListParagraph1"/>
        <w:numPr>
          <w:ilvl w:val="0"/>
          <w:numId w:val="2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画中画放大功能（提供证明图片）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型模式：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速度：≥</w:t>
      </w:r>
      <w:r>
        <w:rPr>
          <w:rFonts w:ascii="微软雅黑" w:eastAsia="微软雅黑" w:hAnsi="微软雅黑" w:cs="Arial"/>
          <w:color w:val="000000" w:themeColor="text1"/>
          <w:szCs w:val="21"/>
        </w:rPr>
        <w:t>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型灰阶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：≥</w:t>
      </w:r>
      <w:r>
        <w:rPr>
          <w:rFonts w:ascii="微软雅黑" w:eastAsia="微软雅黑" w:hAnsi="微软雅黑" w:cs="Arial"/>
          <w:color w:val="000000" w:themeColor="text1"/>
          <w:szCs w:val="21"/>
        </w:rPr>
        <w:t>23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型增益：</w:t>
      </w:r>
      <w:r>
        <w:rPr>
          <w:rFonts w:ascii="微软雅黑" w:eastAsia="微软雅黑" w:hAnsi="微软雅黑" w:cs="Arial"/>
          <w:color w:val="000000" w:themeColor="text1"/>
          <w:szCs w:val="21"/>
        </w:rPr>
        <w:t>10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－</w:t>
      </w:r>
      <w:r>
        <w:rPr>
          <w:rFonts w:ascii="微软雅黑" w:eastAsia="微软雅黑" w:hAnsi="微软雅黑" w:cs="Arial"/>
          <w:color w:val="000000" w:themeColor="text1"/>
          <w:szCs w:val="21"/>
        </w:rPr>
        <w:t>100 dB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型伪彩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：≥</w:t>
      </w:r>
      <w:r>
        <w:rPr>
          <w:rFonts w:ascii="微软雅黑" w:eastAsia="微软雅黑" w:hAnsi="微软雅黑" w:cs="Arial"/>
          <w:color w:val="000000" w:themeColor="text1"/>
          <w:szCs w:val="21"/>
        </w:rPr>
        <w:t>7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具有</w:t>
      </w:r>
      <w:r>
        <w:rPr>
          <w:rFonts w:ascii="微软雅黑" w:eastAsia="微软雅黑" w:hAnsi="微软雅黑" w:cs="Arial"/>
          <w:color w:val="000000" w:themeColor="text1"/>
          <w:szCs w:val="21"/>
        </w:rPr>
        <w:t>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型放大功能</w:t>
      </w:r>
    </w:p>
    <w:p w:rsidR="005B7010" w:rsidRDefault="00CD5EB9">
      <w:pPr>
        <w:pStyle w:val="ListParagraph1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具有</w:t>
      </w:r>
      <w:r>
        <w:rPr>
          <w:rFonts w:ascii="微软雅黑" w:eastAsia="微软雅黑" w:hAnsi="微软雅黑" w:hint="eastAsia"/>
          <w:color w:val="000000" w:themeColor="text1"/>
        </w:rPr>
        <w:t>解剖</w:t>
      </w:r>
      <w:r>
        <w:rPr>
          <w:rFonts w:ascii="微软雅黑" w:eastAsia="微软雅黑" w:hAnsi="微软雅黑"/>
          <w:color w:val="000000" w:themeColor="text1"/>
        </w:rPr>
        <w:t>M</w:t>
      </w:r>
      <w:r>
        <w:rPr>
          <w:rFonts w:ascii="微软雅黑" w:eastAsia="微软雅黑" w:hAnsi="微软雅黑" w:hint="eastAsia"/>
          <w:color w:val="000000" w:themeColor="text1"/>
        </w:rPr>
        <w:t>型成像单元，≥</w:t>
      </w:r>
      <w:r>
        <w:rPr>
          <w:rFonts w:ascii="微软雅黑" w:eastAsia="微软雅黑" w:hAnsi="微软雅黑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条取样线，</w:t>
      </w:r>
      <w:r>
        <w:rPr>
          <w:rFonts w:ascii="微软雅黑" w:eastAsia="微软雅黑" w:hAnsi="微软雅黑"/>
          <w:color w:val="000000" w:themeColor="text1"/>
        </w:rPr>
        <w:t>360</w:t>
      </w:r>
      <w:r>
        <w:rPr>
          <w:rFonts w:ascii="微软雅黑" w:eastAsia="微软雅黑" w:hAnsi="微软雅黑" w:hint="eastAsia"/>
          <w:color w:val="000000" w:themeColor="text1"/>
        </w:rPr>
        <w:t>°任意角度和位置调节取样线，</w:t>
      </w:r>
      <w:proofErr w:type="gramStart"/>
      <w:r>
        <w:rPr>
          <w:rFonts w:ascii="微软雅黑" w:eastAsia="微软雅黑" w:hAnsi="微软雅黑" w:hint="eastAsia"/>
          <w:color w:val="000000" w:themeColor="text1"/>
        </w:rPr>
        <w:t>凸</w:t>
      </w:r>
      <w:proofErr w:type="gramEnd"/>
      <w:r>
        <w:rPr>
          <w:rFonts w:ascii="微软雅黑" w:eastAsia="微软雅黑" w:hAnsi="微软雅黑" w:hint="eastAsia"/>
          <w:color w:val="000000" w:themeColor="text1"/>
        </w:rPr>
        <w:t>阵探头及相控阵探头均可实现。（提供</w:t>
      </w:r>
      <w:proofErr w:type="gramStart"/>
      <w:r>
        <w:rPr>
          <w:rFonts w:ascii="微软雅黑" w:eastAsia="微软雅黑" w:hAnsi="微软雅黑" w:hint="eastAsia"/>
          <w:color w:val="000000" w:themeColor="text1"/>
        </w:rPr>
        <w:t>凸阵证明</w:t>
      </w:r>
      <w:proofErr w:type="gramEnd"/>
      <w:r>
        <w:rPr>
          <w:rFonts w:ascii="微软雅黑" w:eastAsia="微软雅黑" w:hAnsi="微软雅黑" w:hint="eastAsia"/>
          <w:color w:val="000000" w:themeColor="text1"/>
        </w:rPr>
        <w:t>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彩色多普勒成像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成像方式：包括速度、速度方差、能量、方向能量显示等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显示方式：</w:t>
      </w:r>
      <w:r>
        <w:rPr>
          <w:rFonts w:ascii="微软雅黑" w:eastAsia="微软雅黑" w:hAnsi="微软雅黑" w:cs="Arial"/>
          <w:color w:val="000000" w:themeColor="text1"/>
          <w:szCs w:val="21"/>
        </w:rPr>
        <w:t>B/C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、</w:t>
      </w:r>
      <w:r>
        <w:rPr>
          <w:rFonts w:ascii="微软雅黑" w:eastAsia="微软雅黑" w:hAnsi="微软雅黑" w:cs="Arial"/>
          <w:color w:val="000000" w:themeColor="text1"/>
          <w:szCs w:val="21"/>
        </w:rPr>
        <w:t>B/C/M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、</w:t>
      </w:r>
      <w:r>
        <w:rPr>
          <w:rFonts w:ascii="微软雅黑" w:eastAsia="微软雅黑" w:hAnsi="微软雅黑" w:cs="Arial"/>
          <w:color w:val="000000" w:themeColor="text1"/>
          <w:szCs w:val="21"/>
        </w:rPr>
        <w:t>B/POWER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、</w:t>
      </w:r>
      <w:r>
        <w:rPr>
          <w:rFonts w:ascii="微软雅黑" w:eastAsia="微软雅黑" w:hAnsi="微软雅黑" w:cs="Arial"/>
          <w:color w:val="000000" w:themeColor="text1"/>
          <w:szCs w:val="21"/>
        </w:rPr>
        <w:t>B/C/PW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频率：≥</w:t>
      </w:r>
      <w:r>
        <w:rPr>
          <w:rFonts w:ascii="微软雅黑" w:eastAsia="微软雅黑" w:hAnsi="微软雅黑" w:cs="Arial"/>
          <w:color w:val="000000" w:themeColor="text1"/>
          <w:szCs w:val="21"/>
        </w:rPr>
        <w:t>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取样框偏转</w:t>
      </w:r>
      <w:r>
        <w:rPr>
          <w:rFonts w:ascii="微软雅黑" w:eastAsia="微软雅黑" w:hAnsi="微软雅黑" w:cs="Arial"/>
          <w:color w:val="000000" w:themeColor="text1"/>
          <w:szCs w:val="21"/>
        </w:rPr>
        <w:t>: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20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度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(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线阵探头</w:t>
      </w:r>
      <w:r>
        <w:rPr>
          <w:rFonts w:ascii="微软雅黑" w:eastAsia="微软雅黑" w:hAnsi="微软雅黑" w:cs="Arial"/>
          <w:color w:val="000000" w:themeColor="text1"/>
          <w:szCs w:val="21"/>
        </w:rPr>
        <w:t>)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最大帧率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580 f/s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声功率</w:t>
      </w:r>
      <w:r>
        <w:rPr>
          <w:rFonts w:ascii="微软雅黑" w:eastAsia="微软雅黑" w:hAnsi="微软雅黑" w:cs="Arial"/>
          <w:color w:val="000000" w:themeColor="text1"/>
          <w:szCs w:val="21"/>
        </w:rPr>
        <w:t>: 0%-100%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增益</w:t>
      </w:r>
      <w:r>
        <w:rPr>
          <w:rFonts w:ascii="微软雅黑" w:eastAsia="微软雅黑" w:hAnsi="微软雅黑" w:cs="Arial"/>
          <w:color w:val="000000" w:themeColor="text1"/>
          <w:szCs w:val="21"/>
        </w:rPr>
        <w:t>: 0-100, 2dB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可调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速度标尺≥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30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步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基线≥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15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步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彩色优先级≥</w:t>
      </w:r>
      <w:r>
        <w:rPr>
          <w:rFonts w:ascii="微软雅黑" w:eastAsia="微软雅黑" w:hAnsi="微软雅黑" w:cs="Arial"/>
          <w:color w:val="000000" w:themeColor="text1"/>
          <w:szCs w:val="21"/>
        </w:rPr>
        <w:t>50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级可视可调（提供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步进及最大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最小值证明图片）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壁滤波≥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50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级可视可调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彩色图谱≥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9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种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血流分布图，彩色血流剖面图分析血管及病变血流分布情况，从而判定血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流性质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及病变血供情况。（提供证明图片）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★彩色模式下具有定点测量血流速度功能，能测量血管内某一点的血流速度，能计算出最大速度及平均速度以及血流量，任意测点≥</w:t>
      </w:r>
      <w:r>
        <w:rPr>
          <w:rFonts w:ascii="微软雅黑" w:eastAsia="微软雅黑" w:hAnsi="微软雅黑" w:cs="Arial"/>
          <w:color w:val="000000" w:themeColor="text1"/>
          <w:szCs w:val="21"/>
        </w:rPr>
        <w:t>6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个（提供证明图片）</w:t>
      </w:r>
    </w:p>
    <w:p w:rsidR="005B7010" w:rsidRDefault="00CD5EB9">
      <w:pPr>
        <w:pStyle w:val="ListParagraph1"/>
        <w:numPr>
          <w:ilvl w:val="0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彩色速率：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凸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阵探头最大取样角度，</w:t>
      </w:r>
      <w:r>
        <w:rPr>
          <w:rFonts w:ascii="微软雅黑" w:eastAsia="微软雅黑" w:hAnsi="微软雅黑" w:cs="Arial"/>
          <w:color w:val="000000" w:themeColor="text1"/>
          <w:szCs w:val="21"/>
        </w:rPr>
        <w:t>18cm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深度时，彩色帧频≥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8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帧；相控阵探头最大取样角度，</w:t>
      </w:r>
      <w:r>
        <w:rPr>
          <w:rFonts w:ascii="微软雅黑" w:eastAsia="微软雅黑" w:hAnsi="微软雅黑" w:cs="Arial"/>
          <w:color w:val="000000" w:themeColor="text1"/>
          <w:szCs w:val="21"/>
        </w:rPr>
        <w:t>18cm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深度时，帧频≥</w:t>
      </w:r>
      <w:r>
        <w:rPr>
          <w:rFonts w:ascii="微软雅黑" w:eastAsia="微软雅黑" w:hAnsi="微软雅黑" w:cs="Arial"/>
          <w:color w:val="000000" w:themeColor="text1"/>
          <w:szCs w:val="21"/>
        </w:rPr>
        <w:t>15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帧（提供证明图片）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频谱多普勒模式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显示布局</w:t>
      </w:r>
      <w:r>
        <w:rPr>
          <w:rFonts w:ascii="宋体" w:hAnsi="宋体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种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,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双工</w:t>
      </w:r>
      <w:r>
        <w:rPr>
          <w:rFonts w:ascii="微软雅黑" w:eastAsia="微软雅黑" w:hAnsi="微软雅黑" w:cs="Arial"/>
          <w:color w:val="000000" w:themeColor="text1"/>
          <w:szCs w:val="21"/>
        </w:rPr>
        <w:t>/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三工同步</w:t>
      </w:r>
      <w:proofErr w:type="gramEnd"/>
      <w:r>
        <w:rPr>
          <w:rFonts w:ascii="微软雅黑" w:eastAsia="微软雅黑" w:hAnsi="微软雅黑" w:cs="Arial"/>
          <w:color w:val="000000" w:themeColor="text1"/>
          <w:szCs w:val="21"/>
        </w:rPr>
        <w:t xml:space="preserve"> 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增益≥</w:t>
      </w:r>
      <w:r>
        <w:rPr>
          <w:rFonts w:ascii="微软雅黑" w:eastAsia="微软雅黑" w:hAnsi="微软雅黑" w:cs="Arial"/>
          <w:color w:val="000000" w:themeColor="text1"/>
          <w:szCs w:val="21"/>
        </w:rPr>
        <w:t>100 dB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灰阶图谱≥</w:t>
      </w:r>
      <w:r>
        <w:rPr>
          <w:rFonts w:ascii="微软雅黑" w:eastAsia="微软雅黑" w:hAnsi="微软雅黑" w:cs="Arial"/>
          <w:color w:val="000000" w:themeColor="text1"/>
          <w:szCs w:val="21"/>
        </w:rPr>
        <w:t>23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频率≥</w:t>
      </w:r>
      <w:r>
        <w:rPr>
          <w:rFonts w:ascii="微软雅黑" w:eastAsia="微软雅黑" w:hAnsi="微软雅黑" w:cs="Arial"/>
          <w:color w:val="000000" w:themeColor="text1"/>
          <w:szCs w:val="21"/>
        </w:rPr>
        <w:t>3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变频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壁滤波≥</w:t>
      </w:r>
      <w:r>
        <w:rPr>
          <w:rFonts w:ascii="微软雅黑" w:eastAsia="微软雅黑" w:hAnsi="微软雅黑" w:cs="Arial"/>
          <w:color w:val="000000" w:themeColor="text1"/>
          <w:szCs w:val="21"/>
        </w:rPr>
        <w:t>50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具有快速角度矫正功能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伪彩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7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采样容积：</w:t>
      </w:r>
      <w:r>
        <w:rPr>
          <w:rFonts w:ascii="微软雅黑" w:eastAsia="微软雅黑" w:hAnsi="微软雅黑" w:cs="Arial"/>
          <w:color w:val="000000" w:themeColor="text1"/>
          <w:szCs w:val="21"/>
        </w:rPr>
        <w:t>0.5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－</w:t>
      </w:r>
      <w:r>
        <w:rPr>
          <w:rFonts w:ascii="微软雅黑" w:eastAsia="微软雅黑" w:hAnsi="微软雅黑" w:cs="Arial"/>
          <w:color w:val="000000" w:themeColor="text1"/>
          <w:szCs w:val="21"/>
        </w:rPr>
        <w:t>28mm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（提供最大及最小证明图片）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多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谱速度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微软雅黑"/>
          <w:color w:val="000000" w:themeColor="text1"/>
          <w:szCs w:val="21"/>
        </w:rPr>
        <w:t xml:space="preserve">PW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速度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: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最大</w:t>
      </w:r>
      <w:r>
        <w:rPr>
          <w:rFonts w:ascii="微软雅黑" w:eastAsia="微软雅黑" w:hAnsi="微软雅黑" w:cs="Arial"/>
          <w:color w:val="000000" w:themeColor="text1"/>
          <w:szCs w:val="21"/>
        </w:rPr>
        <w:t>15 m/s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微软雅黑"/>
          <w:color w:val="000000" w:themeColor="text1"/>
          <w:szCs w:val="21"/>
        </w:rPr>
        <w:t xml:space="preserve">PW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速度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: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最小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0.01cm/s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微软雅黑"/>
          <w:color w:val="000000" w:themeColor="text1"/>
          <w:szCs w:val="21"/>
        </w:rPr>
        <w:t xml:space="preserve">CW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速度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: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最大</w:t>
      </w:r>
      <w:r>
        <w:rPr>
          <w:rFonts w:ascii="微软雅黑" w:eastAsia="微软雅黑" w:hAnsi="微软雅黑" w:cs="Arial"/>
          <w:color w:val="000000" w:themeColor="text1"/>
          <w:szCs w:val="21"/>
        </w:rPr>
        <w:t>25m/s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hint="eastAsia"/>
          <w:color w:val="000000" w:themeColor="text1"/>
        </w:rPr>
        <w:t>★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具有</w:t>
      </w:r>
      <w:r>
        <w:rPr>
          <w:rFonts w:ascii="微软雅黑" w:eastAsia="微软雅黑" w:hAnsi="微软雅黑" w:cs="微软雅黑"/>
          <w:color w:val="000000" w:themeColor="text1"/>
          <w:szCs w:val="21"/>
        </w:rPr>
        <w:t>HPRF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高脉冲重复频率，最大可调</w:t>
      </w:r>
      <w:r>
        <w:rPr>
          <w:rFonts w:ascii="微软雅黑" w:eastAsia="微软雅黑" w:hAnsi="微软雅黑" w:cs="Arial"/>
          <w:color w:val="000000" w:themeColor="text1"/>
          <w:szCs w:val="21"/>
        </w:rPr>
        <w:t>25kHz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基线≥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30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档</w:t>
      </w:r>
      <w:proofErr w:type="gramEnd"/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显示方式：</w:t>
      </w:r>
      <w:r>
        <w:rPr>
          <w:rFonts w:ascii="微软雅黑" w:eastAsia="微软雅黑" w:hAnsi="微软雅黑" w:cs="Arial"/>
          <w:color w:val="000000" w:themeColor="text1"/>
          <w:szCs w:val="21"/>
        </w:rPr>
        <w:t>B, PW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>
        <w:rPr>
          <w:rFonts w:ascii="微软雅黑" w:eastAsia="微软雅黑" w:hAnsi="微软雅黑" w:cs="Arial"/>
          <w:color w:val="000000" w:themeColor="text1"/>
          <w:szCs w:val="21"/>
        </w:rPr>
        <w:t>B/PW, B/C/PW, B/CW, B/C/CW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等等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频谱自动测量、半自动测量、手动测量，显示测量结果数据项≥</w:t>
      </w:r>
      <w:r>
        <w:rPr>
          <w:rFonts w:ascii="微软雅黑" w:eastAsia="微软雅黑" w:hAnsi="微软雅黑" w:cs="Arial"/>
          <w:color w:val="000000" w:themeColor="text1"/>
          <w:szCs w:val="21"/>
        </w:rPr>
        <w:t>12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项（提供证明图片）</w:t>
      </w:r>
    </w:p>
    <w:p w:rsidR="005B7010" w:rsidRDefault="00CD5EB9">
      <w:pPr>
        <w:pStyle w:val="ListParagraph1"/>
        <w:numPr>
          <w:ilvl w:val="0"/>
          <w:numId w:val="5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显示控制：反转、零移位、</w:t>
      </w:r>
      <w:r>
        <w:rPr>
          <w:rFonts w:ascii="微软雅黑" w:eastAsia="微软雅黑" w:hAnsi="微软雅黑" w:cs="Arial"/>
          <w:color w:val="000000" w:themeColor="text1"/>
          <w:szCs w:val="21"/>
        </w:rPr>
        <w:t>B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刷新、</w:t>
      </w:r>
      <w:r>
        <w:rPr>
          <w:rFonts w:ascii="微软雅黑" w:eastAsia="微软雅黑" w:hAnsi="微软雅黑" w:cs="Arial"/>
          <w:color w:val="000000" w:themeColor="text1"/>
          <w:szCs w:val="21"/>
        </w:rPr>
        <w:t>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扩展、</w:t>
      </w:r>
      <w:r>
        <w:rPr>
          <w:rFonts w:ascii="微软雅黑" w:eastAsia="微软雅黑" w:hAnsi="微软雅黑" w:cs="Arial"/>
          <w:color w:val="000000" w:themeColor="text1"/>
          <w:szCs w:val="21"/>
        </w:rPr>
        <w:t>B/D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扩展等</w:t>
      </w:r>
    </w:p>
    <w:p w:rsidR="005B7010" w:rsidRDefault="005B7010">
      <w:pPr>
        <w:pStyle w:val="ListParagraph1"/>
        <w:spacing w:line="300" w:lineRule="exact"/>
        <w:ind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四维模式：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四维成像模式：表面模式；透视模式；反转模式；最大模式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裁剪功能：自由切割、直线切割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成像质量：</w:t>
      </w:r>
      <w:r>
        <w:rPr>
          <w:rFonts w:ascii="微软雅黑" w:eastAsia="微软雅黑" w:hAnsi="微软雅黑" w:cs="Arial"/>
          <w:color w:val="000000" w:themeColor="text1"/>
          <w:szCs w:val="21"/>
        </w:rPr>
        <w:t>3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级可调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四维成像条件可保存，不用每次都去调节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容积断层成像，单面体断层层数：≥</w:t>
      </w:r>
      <w:r>
        <w:rPr>
          <w:rFonts w:ascii="微软雅黑" w:eastAsia="微软雅黑" w:hAnsi="微软雅黑" w:cs="Arial"/>
          <w:color w:val="000000" w:themeColor="text1"/>
          <w:szCs w:val="21"/>
        </w:rPr>
        <w:t>35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切面间距最小</w:t>
      </w:r>
      <w:r>
        <w:rPr>
          <w:rFonts w:ascii="微软雅黑" w:eastAsia="微软雅黑" w:hAnsi="微软雅黑" w:cs="Arial"/>
          <w:color w:val="000000" w:themeColor="text1"/>
          <w:szCs w:val="21"/>
        </w:rPr>
        <w:t>0.5mm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步进</w:t>
      </w:r>
      <w:r>
        <w:rPr>
          <w:rFonts w:ascii="微软雅黑" w:eastAsia="微软雅黑" w:hAnsi="微软雅黑" w:cs="Arial"/>
          <w:color w:val="000000" w:themeColor="text1"/>
          <w:szCs w:val="21"/>
        </w:rPr>
        <w:t>0.1mm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四维格式可调</w:t>
      </w:r>
      <w:r>
        <w:rPr>
          <w:rFonts w:ascii="微软雅黑" w:eastAsia="微软雅黑" w:hAnsi="微软雅黑" w:cs="Arial"/>
          <w:color w:val="000000" w:themeColor="text1"/>
          <w:szCs w:val="21"/>
        </w:rPr>
        <w:t>AVI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、</w:t>
      </w:r>
      <w:proofErr w:type="spellStart"/>
      <w:r>
        <w:rPr>
          <w:rFonts w:ascii="微软雅黑" w:eastAsia="微软雅黑" w:hAnsi="微软雅黑" w:cs="Arial"/>
          <w:color w:val="000000" w:themeColor="text1"/>
          <w:szCs w:val="21"/>
        </w:rPr>
        <w:t>cin</w:t>
      </w:r>
      <w:proofErr w:type="spellEnd"/>
      <w:r>
        <w:rPr>
          <w:rFonts w:ascii="微软雅黑" w:eastAsia="微软雅黑" w:hAnsi="微软雅黑" w:cs="Arial" w:hint="eastAsia"/>
          <w:color w:val="000000" w:themeColor="text1"/>
          <w:szCs w:val="21"/>
        </w:rPr>
        <w:t>、</w:t>
      </w:r>
      <w:proofErr w:type="spellStart"/>
      <w:r>
        <w:rPr>
          <w:rFonts w:ascii="微软雅黑" w:eastAsia="微软雅黑" w:hAnsi="微软雅黑" w:cs="Arial"/>
          <w:color w:val="000000" w:themeColor="text1"/>
          <w:szCs w:val="21"/>
        </w:rPr>
        <w:t>vol</w:t>
      </w:r>
      <w:proofErr w:type="spellEnd"/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四维图像一键自动优化功能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原始数据储存</w:t>
      </w:r>
      <w:r>
        <w:rPr>
          <w:rFonts w:ascii="微软雅黑" w:eastAsia="微软雅黑" w:hAnsi="微软雅黑" w:cs="Arial"/>
          <w:color w:val="000000" w:themeColor="text1"/>
          <w:szCs w:val="21"/>
        </w:rPr>
        <w:t>: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可将保存的四维图像和电影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进行进行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切割、对平滑、亮度及图谱等可重新调节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支持立体图像远程仿真模型</w:t>
      </w:r>
      <w:r>
        <w:rPr>
          <w:rFonts w:ascii="微软雅黑" w:eastAsia="微软雅黑" w:hAnsi="微软雅黑" w:cs="Arial"/>
          <w:color w:val="000000" w:themeColor="text1"/>
          <w:szCs w:val="21"/>
        </w:rPr>
        <w:t>3D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打印技术</w:t>
      </w:r>
    </w:p>
    <w:p w:rsidR="005B7010" w:rsidRDefault="00CD5EB9">
      <w:pPr>
        <w:pStyle w:val="ListParagraph1"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实时三维（</w:t>
      </w:r>
      <w:r>
        <w:rPr>
          <w:rFonts w:ascii="微软雅黑" w:eastAsia="微软雅黑" w:hAnsi="微软雅黑" w:cs="Arial"/>
          <w:color w:val="000000" w:themeColor="text1"/>
          <w:szCs w:val="21"/>
        </w:rPr>
        <w:t>4D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）成像技术拥有自主知识产权，没有知识产权纠纷（提供证明文件）</w:t>
      </w:r>
    </w:p>
    <w:p w:rsidR="005B7010" w:rsidRDefault="005B7010">
      <w:pPr>
        <w:pStyle w:val="ListParagraph1"/>
        <w:spacing w:line="300" w:lineRule="exact"/>
        <w:ind w:left="425"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弹性成像（提供注册检验报告证明）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据有弹性压力梯度指示，提示加压压力和施放时的压力大小（提供证明图片）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弹性增益</w:t>
      </w:r>
      <w:r>
        <w:rPr>
          <w:rFonts w:ascii="微软雅黑" w:eastAsia="微软雅黑" w:hAnsi="微软雅黑" w:cs="Arial"/>
          <w:color w:val="000000" w:themeColor="text1"/>
          <w:szCs w:val="21"/>
        </w:rPr>
        <w:t>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－</w:t>
      </w:r>
      <w:r>
        <w:rPr>
          <w:rFonts w:ascii="微软雅黑" w:eastAsia="微软雅黑" w:hAnsi="微软雅黑" w:cs="Arial"/>
          <w:color w:val="000000" w:themeColor="text1"/>
          <w:szCs w:val="21"/>
        </w:rPr>
        <w:t>100dB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据有压力曲线指示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具有应变率比值测量功能（提供证明图片）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具有应变面积比测量功能</w:t>
      </w:r>
    </w:p>
    <w:p w:rsidR="005B7010" w:rsidRDefault="00CD5EB9">
      <w:pPr>
        <w:pStyle w:val="ListParagraph1"/>
        <w:numPr>
          <w:ilvl w:val="0"/>
          <w:numId w:val="7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支持离线原始数据处理（可视可调参数≧</w:t>
      </w:r>
      <w:r>
        <w:rPr>
          <w:rFonts w:ascii="微软雅黑" w:eastAsia="微软雅黑" w:hAnsi="微软雅黑" w:cs="Arial"/>
          <w:color w:val="000000" w:themeColor="text1"/>
          <w:szCs w:val="21"/>
        </w:rPr>
        <w:t>6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个）</w:t>
      </w:r>
    </w:p>
    <w:p w:rsidR="005B7010" w:rsidRDefault="005B7010">
      <w:pPr>
        <w:pStyle w:val="ListParagraph1"/>
        <w:spacing w:line="300" w:lineRule="exact"/>
        <w:ind w:left="567"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标配宽景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成像，具备实时提示框，要求腹部、高频探头、阴道探头均可支持，同时支持二维及彩色血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流宽景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（提供证明图片）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穿刺功能</w:t>
      </w:r>
    </w:p>
    <w:p w:rsidR="005B7010" w:rsidRDefault="00CD5EB9">
      <w:pPr>
        <w:pStyle w:val="ListParagraph1"/>
        <w:numPr>
          <w:ilvl w:val="0"/>
          <w:numId w:val="8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穿针角度可调节</w:t>
      </w:r>
    </w:p>
    <w:p w:rsidR="005B7010" w:rsidRDefault="00CD5EB9">
      <w:pPr>
        <w:pStyle w:val="ListParagraph1"/>
        <w:numPr>
          <w:ilvl w:val="0"/>
          <w:numId w:val="8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具备穿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刺针增强功能</w:t>
      </w:r>
    </w:p>
    <w:p w:rsidR="005B7010" w:rsidRDefault="005B7010">
      <w:pPr>
        <w:pStyle w:val="ListParagraph1"/>
        <w:spacing w:line="300" w:lineRule="exact"/>
        <w:ind w:left="992" w:firstLineChars="0" w:firstLine="0"/>
        <w:jc w:val="left"/>
        <w:rPr>
          <w:rFonts w:ascii="宋体"/>
          <w:color w:val="000000" w:themeColor="text1"/>
          <w:szCs w:val="21"/>
        </w:rPr>
      </w:pP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测量</w:t>
      </w:r>
      <w:r>
        <w:rPr>
          <w:rFonts w:ascii="微软雅黑" w:eastAsia="微软雅黑" w:hAnsi="微软雅黑" w:cs="Arial"/>
          <w:color w:val="000000" w:themeColor="text1"/>
          <w:szCs w:val="21"/>
        </w:rPr>
        <w:t>/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分析和报告</w:t>
      </w:r>
    </w:p>
    <w:p w:rsidR="005B7010" w:rsidRDefault="00CD5EB9">
      <w:pPr>
        <w:pStyle w:val="ListParagraph1"/>
        <w:spacing w:line="300" w:lineRule="exact"/>
        <w:ind w:firstLineChars="0" w:firstLine="0"/>
        <w:jc w:val="left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7.1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常规测量</w:t>
      </w:r>
    </w:p>
    <w:p w:rsidR="005B7010" w:rsidRDefault="00CD5EB9">
      <w:pPr>
        <w:pStyle w:val="ListParagraph1"/>
        <w:spacing w:line="300" w:lineRule="exact"/>
        <w:ind w:firstLineChars="0" w:firstLine="0"/>
        <w:jc w:val="left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7.2</w:t>
      </w:r>
      <w:r>
        <w:rPr>
          <w:rFonts w:ascii="宋体" w:hAnsi="宋体" w:hint="eastAsia"/>
          <w:color w:val="000000" w:themeColor="text1"/>
          <w:szCs w:val="21"/>
        </w:rPr>
        <w:t>专科特殊测量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腹部、妇科、产科、心脏、泌尿、小器官、儿科、血管、神经、急诊科等等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胎儿</w:t>
      </w:r>
      <w:r>
        <w:rPr>
          <w:rFonts w:ascii="微软雅黑" w:eastAsia="微软雅黑" w:hAnsi="微软雅黑" w:cs="Arial"/>
          <w:color w:val="000000" w:themeColor="text1"/>
          <w:szCs w:val="21"/>
        </w:rPr>
        <w:t>NT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测量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多胞胎测量≥</w:t>
      </w:r>
      <w:r>
        <w:rPr>
          <w:rFonts w:ascii="微软雅黑" w:eastAsia="微软雅黑" w:hAnsi="微软雅黑" w:cs="Arial"/>
          <w:color w:val="000000" w:themeColor="text1"/>
          <w:szCs w:val="21"/>
        </w:rPr>
        <w:t>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胞胎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胎重公式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Arial"/>
          <w:color w:val="000000" w:themeColor="text1"/>
          <w:szCs w:val="21"/>
        </w:rPr>
        <w:t>9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种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羊水指数自动累加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卵泡容积自动测量（提供证明图片）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卵泡测量菜单显示测量卵泡个数：≥</w:t>
      </w:r>
      <w:r>
        <w:rPr>
          <w:rFonts w:ascii="微软雅黑" w:eastAsia="微软雅黑" w:hAnsi="微软雅黑" w:cs="Arial"/>
          <w:color w:val="000000" w:themeColor="text1"/>
          <w:szCs w:val="21"/>
        </w:rPr>
        <w:t>15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卵泡自动平均值计算功能（提供证明图片）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血管测量包：</w:t>
      </w:r>
      <w:r>
        <w:rPr>
          <w:rFonts w:ascii="微软雅黑" w:eastAsia="微软雅黑" w:hAnsi="微软雅黑" w:cs="Arial"/>
          <w:color w:val="000000" w:themeColor="text1"/>
          <w:szCs w:val="21"/>
        </w:rPr>
        <w:t>IMT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血管内中膜自动测量，具备前壁和后壁同屏独立测量显示，测量长度及区域自由选择，并能对测量数据进行评估，判断正常与否（提供证明图片）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血流量测量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血管狭窄率测量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血管弹性测量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小儿髋关节测量包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心内膜自动描记（</w:t>
      </w:r>
      <w:r>
        <w:rPr>
          <w:rFonts w:ascii="微软雅黑" w:eastAsia="微软雅黑" w:hAnsi="微软雅黑" w:cs="Arial"/>
          <w:color w:val="000000" w:themeColor="text1"/>
          <w:szCs w:val="21"/>
        </w:rPr>
        <w:t>ACT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PISA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法二尖瓣返流评估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主动脉狭窄面积连续方程评估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spellStart"/>
      <w:r>
        <w:rPr>
          <w:rFonts w:ascii="微软雅黑" w:eastAsia="微软雅黑" w:hAnsi="微软雅黑" w:cs="Arial"/>
          <w:color w:val="000000" w:themeColor="text1"/>
          <w:szCs w:val="21"/>
        </w:rPr>
        <w:t>Qp:QS</w:t>
      </w:r>
      <w:proofErr w:type="spellEnd"/>
      <w:r>
        <w:rPr>
          <w:rFonts w:ascii="微软雅黑" w:eastAsia="微软雅黑" w:hAnsi="微软雅黑" w:cs="Arial" w:hint="eastAsia"/>
          <w:color w:val="000000" w:themeColor="text1"/>
          <w:szCs w:val="21"/>
        </w:rPr>
        <w:t>（体循环和肺循环比）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肺动脉高压评估</w:t>
      </w:r>
    </w:p>
    <w:p w:rsidR="005B7010" w:rsidRDefault="00CD5EB9">
      <w:pPr>
        <w:pStyle w:val="ListParagraph1"/>
        <w:numPr>
          <w:ilvl w:val="0"/>
          <w:numId w:val="9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TEI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指数心功能测量</w:t>
      </w:r>
    </w:p>
    <w:p w:rsidR="005B7010" w:rsidRDefault="00CD5EB9">
      <w:pPr>
        <w:pStyle w:val="a9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宋体" w:hAnsi="宋体"/>
          <w:color w:val="000000" w:themeColor="text1"/>
          <w:szCs w:val="21"/>
        </w:rPr>
        <w:t>7.3</w:t>
      </w:r>
      <w:r>
        <w:rPr>
          <w:rFonts w:ascii="微软雅黑" w:eastAsia="微软雅黑" w:hAnsi="微软雅黑" w:hint="eastAsia"/>
          <w:color w:val="000000" w:themeColor="text1"/>
        </w:rPr>
        <w:t>自定义测量快捷键：支持自定义测量软件包</w:t>
      </w:r>
    </w:p>
    <w:p w:rsidR="005B7010" w:rsidRDefault="00CD5EB9">
      <w:pPr>
        <w:pStyle w:val="a9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7.4</w:t>
      </w:r>
      <w:r>
        <w:rPr>
          <w:rFonts w:ascii="微软雅黑" w:eastAsia="微软雅黑" w:hAnsi="微软雅黑" w:hint="eastAsia"/>
          <w:color w:val="000000" w:themeColor="text1"/>
        </w:rPr>
        <w:t>测量菜单顺序及项目可自定义</w:t>
      </w:r>
      <w:r>
        <w:rPr>
          <w:rFonts w:ascii="微软雅黑" w:eastAsia="微软雅黑" w:hAnsi="微软雅黑" w:hint="eastAsia"/>
          <w:b/>
          <w:color w:val="000000" w:themeColor="text1"/>
        </w:rPr>
        <w:t>（提供证明图片）</w:t>
      </w:r>
    </w:p>
    <w:p w:rsidR="005B7010" w:rsidRDefault="00CD5EB9">
      <w:pPr>
        <w:pStyle w:val="a9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color w:val="000000" w:themeColor="text1"/>
        </w:rPr>
        <w:t>7.5</w:t>
      </w:r>
      <w:r>
        <w:rPr>
          <w:rFonts w:ascii="微软雅黑" w:eastAsia="微软雅黑" w:hAnsi="微软雅黑" w:hint="eastAsia"/>
          <w:color w:val="000000" w:themeColor="text1"/>
        </w:rPr>
        <w:t>自动生成可编辑专科报告</w:t>
      </w: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</w:rPr>
        <w:t>外设部分及存储连接功能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支持数字黑白、模拟黑白、数字彩色、模拟彩色、文本及无线打印机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配置</w:t>
      </w:r>
      <w:r>
        <w:rPr>
          <w:rFonts w:ascii="微软雅黑" w:eastAsia="微软雅黑" w:hAnsi="微软雅黑" w:cs="Arial"/>
          <w:color w:val="000000" w:themeColor="text1"/>
          <w:szCs w:val="21"/>
        </w:rPr>
        <w:t>DVD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刻录光驱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支持脚踏开关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cs="Arial" w:hint="eastAsia"/>
          <w:color w:val="000000" w:themeColor="text1"/>
          <w:szCs w:val="21"/>
        </w:rPr>
        <w:t>支持生理信号：</w:t>
      </w:r>
      <w:r>
        <w:rPr>
          <w:rFonts w:cs="Arial"/>
          <w:color w:val="000000" w:themeColor="text1"/>
          <w:szCs w:val="21"/>
        </w:rPr>
        <w:t>ECG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支持超声影像</w:t>
      </w:r>
      <w:r>
        <w:rPr>
          <w:rFonts w:ascii="微软雅黑" w:eastAsia="微软雅黑" w:hAnsi="微软雅黑" w:cs="Arial"/>
          <w:color w:val="000000" w:themeColor="text1"/>
          <w:szCs w:val="21"/>
        </w:rPr>
        <w:t>WIFI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无线实时传输（可与</w:t>
      </w:r>
      <w:proofErr w:type="spellStart"/>
      <w:r>
        <w:rPr>
          <w:rFonts w:ascii="微软雅黑" w:eastAsia="微软雅黑" w:hAnsi="微软雅黑" w:cs="Arial"/>
          <w:color w:val="000000" w:themeColor="text1"/>
          <w:szCs w:val="21"/>
        </w:rPr>
        <w:t>IPhone</w:t>
      </w:r>
      <w:proofErr w:type="spellEnd"/>
      <w:r>
        <w:rPr>
          <w:rFonts w:ascii="微软雅黑" w:eastAsia="微软雅黑" w:hAnsi="微软雅黑" w:cs="Arial" w:hint="eastAsia"/>
          <w:color w:val="000000" w:themeColor="text1"/>
          <w:szCs w:val="21"/>
        </w:rPr>
        <w:t>手机、</w:t>
      </w:r>
      <w:proofErr w:type="spellStart"/>
      <w:r>
        <w:rPr>
          <w:rFonts w:ascii="微软雅黑" w:eastAsia="微软雅黑" w:hAnsi="微软雅黑" w:cs="Arial"/>
          <w:color w:val="000000" w:themeColor="text1"/>
          <w:szCs w:val="21"/>
        </w:rPr>
        <w:t>IPad</w:t>
      </w:r>
      <w:proofErr w:type="spellEnd"/>
      <w:r>
        <w:rPr>
          <w:rFonts w:ascii="微软雅黑" w:eastAsia="微软雅黑" w:hAnsi="微软雅黑" w:cs="Arial" w:hint="eastAsia"/>
          <w:color w:val="000000" w:themeColor="text1"/>
          <w:szCs w:val="21"/>
        </w:rPr>
        <w:t>平板电脑进行超声影像的无线传输，实时地观察到超声仪器设备上的诊断图像，与操作医生同步诊断，并可独立冻结图像及回放电影，不影响操作医生进行下一个病人的检查。存储在手持设备上的原始超声影像，可以进行旋转、放大等图像处理。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主机配置</w:t>
      </w:r>
      <w:r>
        <w:rPr>
          <w:rFonts w:ascii="微软雅黑" w:eastAsia="微软雅黑" w:hAnsi="微软雅黑" w:cs="Arial"/>
          <w:color w:val="000000" w:themeColor="text1"/>
          <w:szCs w:val="21"/>
        </w:rPr>
        <w:t>USB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接口≥</w:t>
      </w:r>
      <w:r>
        <w:rPr>
          <w:rFonts w:ascii="微软雅黑" w:eastAsia="微软雅黑" w:hAnsi="微软雅黑" w:cs="Arial"/>
          <w:color w:val="000000" w:themeColor="text1"/>
          <w:szCs w:val="21"/>
        </w:rPr>
        <w:t>6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个（非外接装置）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支持云功能</w:t>
      </w:r>
    </w:p>
    <w:p w:rsidR="005B7010" w:rsidRDefault="00CD5EB9">
      <w:pPr>
        <w:pStyle w:val="ListParagraph1"/>
        <w:spacing w:line="300" w:lineRule="exact"/>
        <w:ind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1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）</w:t>
      </w:r>
      <w:r w:rsidR="00B20742">
        <w:rPr>
          <w:rFonts w:ascii="微软雅黑" w:eastAsia="微软雅黑" w:hAnsi="微软雅黑" w:cs="Arial" w:hint="eastAsia"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可为用户病案备份和患者病案（云端）备份，患者病案（云端）备份：患者的病例图像上传云端，并提供二维码，患者通过普通手机扫描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二维码随时随地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得到自己的病案图像信息（提供主机界面的二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维码图片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证明）</w:t>
      </w:r>
    </w:p>
    <w:p w:rsidR="005B7010" w:rsidRDefault="00CD5EB9">
      <w:pPr>
        <w:pStyle w:val="a9"/>
        <w:ind w:firstLineChars="0" w:firstLine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）</w:t>
      </w:r>
      <w:r w:rsidR="00B20742"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</w:rPr>
        <w:t>具备云工作站：可通过操作面板一键上</w:t>
      </w:r>
      <w:proofErr w:type="gramStart"/>
      <w:r>
        <w:rPr>
          <w:rFonts w:ascii="微软雅黑" w:eastAsia="微软雅黑" w:hAnsi="微软雅黑" w:hint="eastAsia"/>
          <w:color w:val="000000" w:themeColor="text1"/>
        </w:rPr>
        <w:t>传图片</w:t>
      </w:r>
      <w:proofErr w:type="gramEnd"/>
      <w:r>
        <w:rPr>
          <w:rFonts w:ascii="微软雅黑" w:eastAsia="微软雅黑" w:hAnsi="微软雅黑" w:hint="eastAsia"/>
          <w:color w:val="000000" w:themeColor="text1"/>
        </w:rPr>
        <w:t>及测量数据，传输至千里之外的超声科室电脑及主任或医生的手机及</w:t>
      </w:r>
      <w:proofErr w:type="spellStart"/>
      <w:r>
        <w:rPr>
          <w:rFonts w:ascii="微软雅黑" w:eastAsia="微软雅黑" w:hAnsi="微软雅黑"/>
          <w:color w:val="000000" w:themeColor="text1"/>
        </w:rPr>
        <w:t>iPA</w:t>
      </w:r>
      <w:proofErr w:type="spellEnd"/>
      <w:r>
        <w:rPr>
          <w:rFonts w:ascii="微软雅黑" w:eastAsia="微软雅黑" w:hAnsi="微软雅黑" w:hint="eastAsia"/>
          <w:color w:val="000000" w:themeColor="text1"/>
        </w:rPr>
        <w:t>，并能通过普通</w:t>
      </w:r>
      <w:r>
        <w:rPr>
          <w:rFonts w:ascii="微软雅黑" w:eastAsia="微软雅黑" w:hAnsi="微软雅黑"/>
          <w:color w:val="000000" w:themeColor="text1"/>
        </w:rPr>
        <w:t>PC</w:t>
      </w:r>
      <w:r>
        <w:rPr>
          <w:rFonts w:ascii="微软雅黑" w:eastAsia="微软雅黑" w:hAnsi="微软雅黑" w:hint="eastAsia"/>
          <w:color w:val="000000" w:themeColor="text1"/>
        </w:rPr>
        <w:t>机、手机、</w:t>
      </w:r>
      <w:proofErr w:type="spellStart"/>
      <w:r>
        <w:rPr>
          <w:rFonts w:ascii="微软雅黑" w:eastAsia="微软雅黑" w:hAnsi="微软雅黑"/>
          <w:color w:val="000000" w:themeColor="text1"/>
        </w:rPr>
        <w:t>iPA</w:t>
      </w:r>
      <w:proofErr w:type="spellEnd"/>
      <w:r>
        <w:rPr>
          <w:rFonts w:ascii="微软雅黑" w:eastAsia="微软雅黑" w:hAnsi="微软雅黑" w:hint="eastAsia"/>
          <w:color w:val="000000" w:themeColor="text1"/>
        </w:rPr>
        <w:t>随时随地出具诊断报告（终端不需安装工作站软件）。</w:t>
      </w:r>
    </w:p>
    <w:p w:rsidR="005B7010" w:rsidRDefault="00CD5EB9">
      <w:pPr>
        <w:pStyle w:val="a9"/>
        <w:ind w:firstLineChars="0" w:firstLine="0"/>
        <w:jc w:val="left"/>
        <w:rPr>
          <w:rFonts w:ascii="微软雅黑" w:eastAsia="微软雅黑" w:hAnsi="微软雅黑"/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可实现云端远程维护，只需主机提出申请，可进行云端自动系统软件更新或远程瞬间修复等功能。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多种导出图像格式：动态图像、静态图像以</w:t>
      </w:r>
      <w:r>
        <w:rPr>
          <w:rFonts w:ascii="微软雅黑" w:eastAsia="微软雅黑" w:hAnsi="微软雅黑" w:cs="Arial"/>
          <w:color w:val="000000" w:themeColor="text1"/>
          <w:szCs w:val="21"/>
        </w:rPr>
        <w:t>PC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格式直接导出，无需特殊软件即能在普通</w:t>
      </w:r>
      <w:r>
        <w:rPr>
          <w:rFonts w:ascii="微软雅黑" w:eastAsia="微软雅黑" w:hAnsi="微软雅黑" w:cs="Arial"/>
          <w:color w:val="000000" w:themeColor="text1"/>
          <w:szCs w:val="21"/>
        </w:rPr>
        <w:t xml:space="preserve">PC 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机上直接观看图像。导出、备份图像数据资料同时，可进行实时检查，不影响检查操作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内置超声工作站，生成图文报告时，会自动生成二维码，当用户通过手机或平板电脑扫描二维时，可以获区报告及图像信息。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电影回放：支持向后存储和向前存储，时间长度可预置，向后存储≥</w:t>
      </w:r>
      <w:r>
        <w:rPr>
          <w:rFonts w:ascii="微软雅黑" w:eastAsia="微软雅黑" w:hAnsi="微软雅黑" w:cs="Arial"/>
          <w:color w:val="000000" w:themeColor="text1"/>
          <w:szCs w:val="21"/>
        </w:rPr>
        <w:t>30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分钟的电影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支持对回放的电影文件进行多参数调节</w:t>
      </w:r>
    </w:p>
    <w:p w:rsidR="005B7010" w:rsidRDefault="005B7010">
      <w:pPr>
        <w:pStyle w:val="ListParagraph1"/>
        <w:spacing w:line="300" w:lineRule="exact"/>
        <w:ind w:left="567" w:firstLineChars="0" w:firstLine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</w:p>
    <w:p w:rsidR="005B7010" w:rsidRDefault="00CD5EB9">
      <w:pPr>
        <w:pStyle w:val="ListParagraph1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操作流程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自定义编程功能：可以对检查类型的系统设备进行预设，如可以自定义参数显示在屏幕上的位置，可以自定义存储键是存储图片还是电影文件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操作面板自定义快捷键：</w:t>
      </w:r>
      <w:r>
        <w:rPr>
          <w:rFonts w:ascii="宋体" w:hAnsi="宋体" w:hint="eastAsia"/>
          <w:color w:val="000000" w:themeColor="text1"/>
          <w:szCs w:val="21"/>
        </w:rPr>
        <w:t>≥</w:t>
      </w:r>
      <w:r>
        <w:rPr>
          <w:rFonts w:ascii="宋体" w:hAnsi="宋体"/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个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单键自动优化，二维、彩色、频谱、四维模式下均可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触摸屏各模式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状态按键可根据用户要求自定义布局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屏幕所有显示参数（二维、彩色、频谱）均可实现触摸屏及操作面板按键或旋钮双重独立操作调节，保证参数调节的简便性及不同医生的习惯性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具备一键全屏放大功能（全屏只显示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扫查区域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图像）</w:t>
      </w:r>
    </w:p>
    <w:p w:rsidR="005B7010" w:rsidRDefault="00CD5EB9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*配置要求： 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全数字彩色多普勒超声主机（含）：1台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高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清专业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Cs w:val="21"/>
        </w:rPr>
        <w:t>医用宽频液晶显示器 1台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腹部探头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 w:themeColor="text1"/>
          <w:szCs w:val="21"/>
        </w:rPr>
        <w:t>阴超探头</w:t>
      </w:r>
      <w:proofErr w:type="gramEnd"/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技术文件：仪器操作说明书、安装指南等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可选购件：经阴道容积探头、双平面探头及各功能探头、超声影像实时无线传输模块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等</w:t>
      </w:r>
      <w:r w:rsidR="00B20742">
        <w:rPr>
          <w:rFonts w:ascii="微软雅黑" w:eastAsia="微软雅黑" w:hAnsi="微软雅黑" w:cs="Arial" w:hint="eastAsia"/>
          <w:color w:val="000000" w:themeColor="text1"/>
          <w:szCs w:val="21"/>
        </w:rPr>
        <w:t>（需标明可选件单价）</w:t>
      </w:r>
    </w:p>
    <w:p w:rsidR="005B7010" w:rsidRDefault="00CD5EB9">
      <w:pPr>
        <w:pStyle w:val="ListParagraph1"/>
        <w:numPr>
          <w:ilvl w:val="1"/>
          <w:numId w:val="1"/>
        </w:numPr>
        <w:spacing w:line="300" w:lineRule="exact"/>
        <w:ind w:firstLineChars="0"/>
        <w:jc w:val="left"/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保修期:主机和探头整体保修</w:t>
      </w:r>
      <w:r w:rsidR="00B20742">
        <w:rPr>
          <w:rFonts w:ascii="微软雅黑" w:eastAsia="微软雅黑" w:hAnsi="微软雅黑" w:cs="Arial" w:hint="eastAsia"/>
          <w:color w:val="000000" w:themeColor="text1"/>
          <w:szCs w:val="21"/>
        </w:rPr>
        <w:t>24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个月</w:t>
      </w:r>
      <w:bookmarkStart w:id="0" w:name="_GoBack"/>
      <w:bookmarkEnd w:id="0"/>
    </w:p>
    <w:sectPr w:rsidR="005B7010" w:rsidSect="005B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ED" w:rsidRDefault="00844CED" w:rsidP="00410DDC">
      <w:r>
        <w:separator/>
      </w:r>
    </w:p>
  </w:endnote>
  <w:endnote w:type="continuationSeparator" w:id="0">
    <w:p w:rsidR="00844CED" w:rsidRDefault="00844CED" w:rsidP="0041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90" w:rsidRDefault="009B3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90" w:rsidRDefault="009B3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90" w:rsidRDefault="009B3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ED" w:rsidRDefault="00844CED" w:rsidP="00410DDC">
      <w:r>
        <w:separator/>
      </w:r>
    </w:p>
  </w:footnote>
  <w:footnote w:type="continuationSeparator" w:id="0">
    <w:p w:rsidR="00844CED" w:rsidRDefault="00844CED" w:rsidP="0041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90" w:rsidRDefault="009B3E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C" w:rsidRDefault="00410DDC" w:rsidP="009B3E90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90" w:rsidRDefault="009B3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CCC"/>
    <w:multiLevelType w:val="multilevel"/>
    <w:tmpl w:val="08542CCC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">
    <w:nsid w:val="08E86E4A"/>
    <w:multiLevelType w:val="multilevel"/>
    <w:tmpl w:val="08E86E4A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EA66C24"/>
    <w:multiLevelType w:val="multilevel"/>
    <w:tmpl w:val="1EA66C24"/>
    <w:lvl w:ilvl="0">
      <w:start w:val="1"/>
      <w:numFmt w:val="decimal"/>
      <w:lvlText w:val="%1)"/>
      <w:lvlJc w:val="left"/>
      <w:pPr>
        <w:tabs>
          <w:tab w:val="left" w:pos="1407"/>
        </w:tabs>
        <w:ind w:left="140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abstractNum w:abstractNumId="3">
    <w:nsid w:val="1F011B4C"/>
    <w:multiLevelType w:val="multilevel"/>
    <w:tmpl w:val="1F011B4C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>
    <w:nsid w:val="26A42059"/>
    <w:multiLevelType w:val="multilevel"/>
    <w:tmpl w:val="26A42059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abstractNum w:abstractNumId="5">
    <w:nsid w:val="34A4455B"/>
    <w:multiLevelType w:val="multilevel"/>
    <w:tmpl w:val="34A4455B"/>
    <w:lvl w:ilvl="0">
      <w:start w:val="1"/>
      <w:numFmt w:val="decimal"/>
      <w:lvlText w:val="%1)"/>
      <w:lvlJc w:val="left"/>
      <w:pPr>
        <w:ind w:left="84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5" w:hanging="420"/>
      </w:pPr>
      <w:rPr>
        <w:rFonts w:cs="Times New Roman"/>
      </w:rPr>
    </w:lvl>
  </w:abstractNum>
  <w:abstractNum w:abstractNumId="6">
    <w:nsid w:val="3DD54A32"/>
    <w:multiLevelType w:val="multilevel"/>
    <w:tmpl w:val="3DD54A32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7">
    <w:nsid w:val="5D2A4FD7"/>
    <w:multiLevelType w:val="multilevel"/>
    <w:tmpl w:val="5D2A4FD7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8">
    <w:nsid w:val="7C936404"/>
    <w:multiLevelType w:val="multilevel"/>
    <w:tmpl w:val="7C936404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5A7"/>
    <w:rsid w:val="001056F2"/>
    <w:rsid w:val="003807F4"/>
    <w:rsid w:val="00410DDC"/>
    <w:rsid w:val="004475A7"/>
    <w:rsid w:val="005B7010"/>
    <w:rsid w:val="007D0213"/>
    <w:rsid w:val="00844CED"/>
    <w:rsid w:val="0096783D"/>
    <w:rsid w:val="009B3E90"/>
    <w:rsid w:val="00A740E4"/>
    <w:rsid w:val="00B20742"/>
    <w:rsid w:val="00B916B4"/>
    <w:rsid w:val="00C50FF4"/>
    <w:rsid w:val="00CD5EB9"/>
    <w:rsid w:val="40253489"/>
    <w:rsid w:val="5183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01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5B7010"/>
    <w:pPr>
      <w:spacing w:line="360" w:lineRule="auto"/>
      <w:ind w:firstLineChars="100" w:firstLine="420"/>
    </w:pPr>
    <w:rPr>
      <w:szCs w:val="21"/>
    </w:rPr>
  </w:style>
  <w:style w:type="paragraph" w:styleId="a4">
    <w:name w:val="Body Text"/>
    <w:basedOn w:val="a"/>
    <w:link w:val="Char0"/>
    <w:uiPriority w:val="99"/>
    <w:semiHidden/>
    <w:unhideWhenUsed/>
    <w:qFormat/>
    <w:rsid w:val="005B7010"/>
    <w:pPr>
      <w:spacing w:after="120"/>
    </w:pPr>
  </w:style>
  <w:style w:type="paragraph" w:styleId="a5">
    <w:name w:val="annotation text"/>
    <w:basedOn w:val="a"/>
    <w:link w:val="Char1"/>
    <w:qFormat/>
    <w:rsid w:val="005B701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rsid w:val="005B7010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B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B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文字 Char"/>
    <w:link w:val="a5"/>
    <w:qFormat/>
    <w:rsid w:val="005B7010"/>
  </w:style>
  <w:style w:type="character" w:customStyle="1" w:styleId="Char0">
    <w:name w:val="正文文本 Char"/>
    <w:basedOn w:val="a1"/>
    <w:link w:val="a4"/>
    <w:uiPriority w:val="99"/>
    <w:semiHidden/>
    <w:rsid w:val="005B7010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rsid w:val="005B7010"/>
    <w:rPr>
      <w:rFonts w:ascii="Times New Roman" w:eastAsia="宋体" w:hAnsi="Times New Roman" w:cs="Times New Roman"/>
      <w:szCs w:val="21"/>
    </w:rPr>
  </w:style>
  <w:style w:type="character" w:customStyle="1" w:styleId="1">
    <w:name w:val="批注文字 字符1"/>
    <w:basedOn w:val="a1"/>
    <w:uiPriority w:val="99"/>
    <w:semiHidden/>
    <w:qFormat/>
    <w:rsid w:val="005B7010"/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5B70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框文本 Char"/>
    <w:basedOn w:val="a1"/>
    <w:link w:val="a6"/>
    <w:uiPriority w:val="99"/>
    <w:semiHidden/>
    <w:rsid w:val="005B7010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1"/>
    <w:link w:val="a8"/>
    <w:uiPriority w:val="99"/>
    <w:qFormat/>
    <w:rsid w:val="005B701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5B7010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qFormat/>
    <w:rsid w:val="005B7010"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rsid w:val="005B701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600</Words>
  <Characters>3425</Characters>
  <Application>Microsoft Office Word</Application>
  <DocSecurity>0</DocSecurity>
  <Lines>28</Lines>
  <Paragraphs>8</Paragraphs>
  <ScaleCrop>false</ScaleCrop>
  <Company>微软中国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HONGQING XU</dc:creator>
  <cp:lastModifiedBy>微软中国</cp:lastModifiedBy>
  <cp:revision>5</cp:revision>
  <dcterms:created xsi:type="dcterms:W3CDTF">2018-01-17T02:30:00Z</dcterms:created>
  <dcterms:modified xsi:type="dcterms:W3CDTF">2019-04-26T09:07:00Z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